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9E7B1" w14:textId="6CD2D6B3" w:rsidR="007B0EF0" w:rsidRPr="007B0EF0" w:rsidRDefault="007B0EF0" w:rsidP="005901DD">
      <w:pPr>
        <w:spacing w:after="0" w:line="276" w:lineRule="auto"/>
        <w:ind w:firstLine="709"/>
        <w:jc w:val="center"/>
      </w:pPr>
      <w:bookmarkStart w:id="0" w:name="_GoBack"/>
      <w:bookmarkEnd w:id="0"/>
      <w:r w:rsidRPr="007B0EF0">
        <w:rPr>
          <w:b/>
          <w:bCs/>
        </w:rPr>
        <w:t xml:space="preserve">Организация работы </w:t>
      </w:r>
      <w:proofErr w:type="spellStart"/>
      <w:r w:rsidRPr="007B0EF0">
        <w:rPr>
          <w:b/>
          <w:bCs/>
        </w:rPr>
        <w:t>интер</w:t>
      </w:r>
      <w:proofErr w:type="spellEnd"/>
      <w:r w:rsidR="006A3E87">
        <w:rPr>
          <w:b/>
          <w:bCs/>
        </w:rPr>
        <w:t>- мульти</w:t>
      </w:r>
      <w:r w:rsidRPr="007B0EF0">
        <w:rPr>
          <w:b/>
          <w:bCs/>
        </w:rPr>
        <w:t>модального оператора</w:t>
      </w:r>
    </w:p>
    <w:p w14:paraId="1076AAE2" w14:textId="77777777" w:rsidR="006A3E87" w:rsidRDefault="006A3E87" w:rsidP="005901DD">
      <w:pPr>
        <w:spacing w:after="0" w:line="276" w:lineRule="auto"/>
        <w:ind w:firstLine="709"/>
        <w:jc w:val="both"/>
      </w:pPr>
    </w:p>
    <w:p w14:paraId="327A6FC8" w14:textId="4712CE34" w:rsidR="007B0EF0" w:rsidRPr="007B0EF0" w:rsidRDefault="007B0EF0" w:rsidP="005901DD">
      <w:pPr>
        <w:spacing w:after="0" w:line="276" w:lineRule="auto"/>
        <w:ind w:firstLine="709"/>
        <w:jc w:val="both"/>
      </w:pPr>
      <w:r w:rsidRPr="007B0EF0">
        <w:t xml:space="preserve">Важной особенностью организации доставки грузов в мультимодальном сообщении является необходимость наличия единого оператора, отслеживающего весь транспортный процесс с точки зрения сохранности груза, безопасности его доставки, согласованности работы различных видов транспорта, перегрузки с одного вида транспорта на другой. Наличие единого оператора позволяет обеспечить целостность локальной транспортной системы. </w:t>
      </w:r>
    </w:p>
    <w:p w14:paraId="0A228688" w14:textId="7BE35C26" w:rsidR="007B0EF0" w:rsidRPr="007B0EF0" w:rsidRDefault="007B0EF0" w:rsidP="005901DD">
      <w:pPr>
        <w:spacing w:after="0" w:line="276" w:lineRule="auto"/>
        <w:ind w:firstLine="709"/>
        <w:jc w:val="both"/>
        <w:rPr>
          <w:b/>
          <w:bCs/>
          <w:i/>
          <w:iCs/>
        </w:rPr>
      </w:pPr>
      <w:r w:rsidRPr="007B0EF0">
        <w:rPr>
          <w:b/>
          <w:bCs/>
          <w:i/>
          <w:iCs/>
        </w:rPr>
        <w:t>Оператор интермодальной перевозки является представителем грузоотправителя или грузополучателя в зависимости от условий, оговариваемых в контракте купли-продажи между продавцом и получателем. В большинстве случаев продавца или покупателя</w:t>
      </w:r>
      <w:r w:rsidR="00D87993" w:rsidRPr="004E0C01">
        <w:rPr>
          <w:b/>
          <w:bCs/>
          <w:i/>
          <w:iCs/>
        </w:rPr>
        <w:t xml:space="preserve"> </w:t>
      </w:r>
      <w:r w:rsidRPr="007B0EF0">
        <w:rPr>
          <w:b/>
          <w:bCs/>
          <w:i/>
          <w:iCs/>
        </w:rPr>
        <w:t xml:space="preserve">интересует только маршрут движения груза, общая стоимость транспортировки и не интересуют условия договора между оператором интермодальной перевозки и перевозчиками. </w:t>
      </w:r>
    </w:p>
    <w:p w14:paraId="698FC294" w14:textId="77777777" w:rsidR="007B0EF0" w:rsidRPr="007B0EF0" w:rsidRDefault="007B0EF0" w:rsidP="005901DD">
      <w:pPr>
        <w:spacing w:after="0" w:line="276" w:lineRule="auto"/>
        <w:ind w:firstLine="709"/>
        <w:jc w:val="both"/>
      </w:pPr>
      <w:r w:rsidRPr="007B0EF0">
        <w:t xml:space="preserve">На основе поручения клиента, от его имени и за его счет интермодальный оператор выполняет следующие действия: </w:t>
      </w:r>
    </w:p>
    <w:p w14:paraId="63EE4D85" w14:textId="77777777" w:rsidR="00AE1BAE" w:rsidRDefault="00AE1BAE" w:rsidP="00AE1BAE">
      <w:pPr>
        <w:pStyle w:val="a7"/>
        <w:spacing w:after="0" w:line="276" w:lineRule="auto"/>
        <w:ind w:left="284"/>
        <w:jc w:val="both"/>
      </w:pPr>
    </w:p>
    <w:p w14:paraId="4B28AA4A" w14:textId="25D47DE4" w:rsidR="007B0EF0" w:rsidRPr="007B0EF0" w:rsidRDefault="007B0EF0" w:rsidP="004E0C01">
      <w:pPr>
        <w:pStyle w:val="a7"/>
        <w:numPr>
          <w:ilvl w:val="0"/>
          <w:numId w:val="1"/>
        </w:numPr>
        <w:spacing w:after="0" w:line="276" w:lineRule="auto"/>
        <w:ind w:left="142" w:firstLine="142"/>
        <w:jc w:val="both"/>
      </w:pPr>
      <w:r w:rsidRPr="007B0EF0">
        <w:t xml:space="preserve">выбор участников транспортировки и перевалки груза; </w:t>
      </w:r>
    </w:p>
    <w:p w14:paraId="7219C2C1" w14:textId="783ECA31" w:rsidR="007B0EF0" w:rsidRPr="007B0EF0" w:rsidRDefault="007B0EF0" w:rsidP="004E0C01">
      <w:pPr>
        <w:pStyle w:val="a7"/>
        <w:numPr>
          <w:ilvl w:val="0"/>
          <w:numId w:val="1"/>
        </w:numPr>
        <w:spacing w:after="0" w:line="276" w:lineRule="auto"/>
        <w:ind w:left="142" w:firstLine="142"/>
        <w:jc w:val="both"/>
      </w:pPr>
      <w:r w:rsidRPr="007B0EF0">
        <w:t xml:space="preserve">заключение договоров на перевозку и планирование выделения необходимых транспортных средств или резервирование места на транспортном средстве; </w:t>
      </w:r>
    </w:p>
    <w:p w14:paraId="61515934" w14:textId="6D96F0A6" w:rsidR="007B0EF0" w:rsidRPr="007B0EF0" w:rsidRDefault="007B0EF0" w:rsidP="005901DD">
      <w:pPr>
        <w:pStyle w:val="a7"/>
        <w:numPr>
          <w:ilvl w:val="0"/>
          <w:numId w:val="1"/>
        </w:numPr>
        <w:spacing w:after="0" w:line="276" w:lineRule="auto"/>
        <w:ind w:left="142" w:firstLine="142"/>
        <w:jc w:val="both"/>
      </w:pPr>
      <w:r w:rsidRPr="007B0EF0">
        <w:t xml:space="preserve">организация и контроль выполнения всего процесса перевозки; </w:t>
      </w:r>
    </w:p>
    <w:p w14:paraId="08D7F9BC" w14:textId="1D20B317" w:rsidR="007B0EF0" w:rsidRPr="007B0EF0" w:rsidRDefault="007B0EF0" w:rsidP="005901DD">
      <w:pPr>
        <w:pStyle w:val="a7"/>
        <w:numPr>
          <w:ilvl w:val="0"/>
          <w:numId w:val="1"/>
        </w:numPr>
        <w:spacing w:after="0" w:line="276" w:lineRule="auto"/>
        <w:ind w:left="142" w:firstLine="142"/>
        <w:jc w:val="both"/>
      </w:pPr>
      <w:r w:rsidRPr="007B0EF0">
        <w:t xml:space="preserve">оценка экономичности доставки груза до места назначения; </w:t>
      </w:r>
    </w:p>
    <w:p w14:paraId="60944C9B" w14:textId="6558D92E" w:rsidR="007B0EF0" w:rsidRPr="007B0EF0" w:rsidRDefault="007B0EF0" w:rsidP="005901DD">
      <w:pPr>
        <w:pStyle w:val="a7"/>
        <w:numPr>
          <w:ilvl w:val="0"/>
          <w:numId w:val="1"/>
        </w:numPr>
        <w:spacing w:after="0" w:line="276" w:lineRule="auto"/>
        <w:ind w:left="142" w:firstLine="142"/>
        <w:jc w:val="both"/>
      </w:pPr>
      <w:r w:rsidRPr="007B0EF0">
        <w:t xml:space="preserve">выбор эффективных транспортных схем с комплексным использованием видов транспорта, учитывая возможность экономических компромиссов. </w:t>
      </w:r>
    </w:p>
    <w:p w14:paraId="7BE48E1A" w14:textId="77777777" w:rsidR="00AE1BAE" w:rsidRDefault="00AE1BAE" w:rsidP="005901DD">
      <w:pPr>
        <w:spacing w:after="0" w:line="276" w:lineRule="auto"/>
        <w:ind w:firstLine="709"/>
        <w:jc w:val="both"/>
      </w:pPr>
    </w:p>
    <w:p w14:paraId="3F9955A9" w14:textId="6C1EFD33" w:rsidR="00D87993" w:rsidRDefault="007B0EF0" w:rsidP="005901DD">
      <w:pPr>
        <w:spacing w:after="0" w:line="276" w:lineRule="auto"/>
        <w:ind w:firstLine="709"/>
        <w:jc w:val="both"/>
      </w:pPr>
      <w:r w:rsidRPr="007B0EF0">
        <w:t xml:space="preserve">Основные требования от клиентов к оператору следующие: </w:t>
      </w:r>
      <w:r w:rsidR="00D87993">
        <w:t xml:space="preserve">     </w:t>
      </w:r>
    </w:p>
    <w:p w14:paraId="1B72BB02" w14:textId="77777777" w:rsidR="00AE1BAE" w:rsidRDefault="00AE1BAE" w:rsidP="00AE1BAE">
      <w:pPr>
        <w:pStyle w:val="a7"/>
        <w:spacing w:after="0" w:line="276" w:lineRule="auto"/>
        <w:ind w:left="709"/>
        <w:jc w:val="both"/>
      </w:pPr>
    </w:p>
    <w:p w14:paraId="37D69AF4" w14:textId="709190F3" w:rsidR="00D87993" w:rsidRDefault="007B0EF0" w:rsidP="005901DD">
      <w:pPr>
        <w:pStyle w:val="a7"/>
        <w:numPr>
          <w:ilvl w:val="0"/>
          <w:numId w:val="2"/>
        </w:numPr>
        <w:spacing w:after="0" w:line="276" w:lineRule="auto"/>
        <w:ind w:left="709" w:hanging="425"/>
        <w:jc w:val="both"/>
      </w:pPr>
      <w:r w:rsidRPr="007B0EF0">
        <w:t xml:space="preserve">минимальная сквозная ставка; </w:t>
      </w:r>
    </w:p>
    <w:p w14:paraId="7CBB067A" w14:textId="77777777" w:rsidR="00D87993" w:rsidRDefault="007B0EF0" w:rsidP="005901DD">
      <w:pPr>
        <w:pStyle w:val="a7"/>
        <w:numPr>
          <w:ilvl w:val="0"/>
          <w:numId w:val="2"/>
        </w:numPr>
        <w:spacing w:after="0" w:line="276" w:lineRule="auto"/>
        <w:ind w:left="709" w:hanging="425"/>
        <w:jc w:val="both"/>
      </w:pPr>
      <w:r w:rsidRPr="007B0EF0">
        <w:t xml:space="preserve">минимальное транзитное время; </w:t>
      </w:r>
    </w:p>
    <w:p w14:paraId="56A03440" w14:textId="3F034D58" w:rsidR="007B0EF0" w:rsidRPr="007B0EF0" w:rsidRDefault="007B0EF0" w:rsidP="005901DD">
      <w:pPr>
        <w:pStyle w:val="a7"/>
        <w:numPr>
          <w:ilvl w:val="0"/>
          <w:numId w:val="2"/>
        </w:numPr>
        <w:spacing w:after="0" w:line="276" w:lineRule="auto"/>
        <w:ind w:left="709" w:hanging="425"/>
        <w:jc w:val="both"/>
      </w:pPr>
      <w:r w:rsidRPr="007B0EF0">
        <w:t xml:space="preserve">максимальная надежность, то есть отсутствие непредвиденных расходов и задержек груза в пути. </w:t>
      </w:r>
    </w:p>
    <w:p w14:paraId="234D6B6D" w14:textId="77777777" w:rsidR="00AE1BAE" w:rsidRDefault="00AE1BAE" w:rsidP="005901DD">
      <w:pPr>
        <w:spacing w:after="0" w:line="276" w:lineRule="auto"/>
        <w:ind w:firstLine="709"/>
        <w:jc w:val="both"/>
      </w:pPr>
    </w:p>
    <w:p w14:paraId="5B016D5D" w14:textId="1B7CF19A" w:rsidR="007B0EF0" w:rsidRPr="007B0EF0" w:rsidRDefault="007B0EF0" w:rsidP="005901DD">
      <w:pPr>
        <w:spacing w:after="0" w:line="276" w:lineRule="auto"/>
        <w:ind w:firstLine="709"/>
        <w:jc w:val="both"/>
      </w:pPr>
      <w:r w:rsidRPr="007B0EF0">
        <w:t xml:space="preserve">Операции доставки груза могут выполняться оператором частично самостоятельно через свои дочерние предприятия и филиалы либо на основе </w:t>
      </w:r>
      <w:r w:rsidRPr="007B0EF0">
        <w:lastRenderedPageBreak/>
        <w:t xml:space="preserve">договора подряда с другими специализированными транспортными предприятиями. </w:t>
      </w:r>
    </w:p>
    <w:p w14:paraId="60CD7B20" w14:textId="2C50D832" w:rsidR="007B0EF0" w:rsidRPr="007B0EF0" w:rsidRDefault="007B0EF0" w:rsidP="005901DD">
      <w:pPr>
        <w:spacing w:after="0" w:line="276" w:lineRule="auto"/>
        <w:ind w:firstLine="709"/>
        <w:jc w:val="both"/>
      </w:pPr>
      <w:r w:rsidRPr="007B0EF0">
        <w:rPr>
          <w:i/>
          <w:iCs/>
        </w:rPr>
        <w:t xml:space="preserve">В качестве подрядчиков могут выступать предприятия: судовладельческие, железнодорожные, автотранспортные, авиационные, внутреннего водного транспорта. </w:t>
      </w:r>
    </w:p>
    <w:p w14:paraId="65CFF539" w14:textId="77777777" w:rsidR="00AE1BAE" w:rsidRDefault="007B0EF0" w:rsidP="005901DD">
      <w:pPr>
        <w:spacing w:after="0" w:line="276" w:lineRule="auto"/>
        <w:ind w:firstLine="709"/>
        <w:jc w:val="both"/>
      </w:pPr>
      <w:r w:rsidRPr="007B0EF0">
        <w:t xml:space="preserve">При транспортировке грузов возникает необходимость выполнения целого ряда дополнительных сопутствующих операций, которые носят название «транспортно-экспедиторские услуги». </w:t>
      </w:r>
    </w:p>
    <w:p w14:paraId="09E79029" w14:textId="77777777" w:rsidR="00AE1BAE" w:rsidRPr="00AE1BAE" w:rsidRDefault="007B0EF0" w:rsidP="005901DD">
      <w:pPr>
        <w:spacing w:after="0" w:line="276" w:lineRule="auto"/>
        <w:ind w:firstLine="709"/>
        <w:jc w:val="both"/>
        <w:rPr>
          <w:i/>
          <w:iCs/>
        </w:rPr>
      </w:pPr>
      <w:r w:rsidRPr="007B0EF0">
        <w:rPr>
          <w:i/>
          <w:iCs/>
        </w:rPr>
        <w:t>Их выполняют самостоятельные предприятия, являющиеся связующим звеном между интермодальными оператором и транспортными предприятиями в местах перевалки грузов</w:t>
      </w:r>
      <w:r w:rsidR="00AE1BAE" w:rsidRPr="00AE1BAE">
        <w:rPr>
          <w:i/>
          <w:iCs/>
        </w:rPr>
        <w:t>:</w:t>
      </w:r>
      <w:r w:rsidRPr="007B0EF0">
        <w:rPr>
          <w:i/>
          <w:iCs/>
        </w:rPr>
        <w:t xml:space="preserve"> </w:t>
      </w:r>
    </w:p>
    <w:p w14:paraId="6C2313A7" w14:textId="77777777" w:rsidR="00AE1BAE" w:rsidRDefault="007B0EF0" w:rsidP="00AE1BAE">
      <w:pPr>
        <w:pStyle w:val="a7"/>
        <w:numPr>
          <w:ilvl w:val="0"/>
          <w:numId w:val="3"/>
        </w:numPr>
        <w:spacing w:after="0" w:line="276" w:lineRule="auto"/>
        <w:ind w:left="709"/>
        <w:jc w:val="both"/>
      </w:pPr>
      <w:r w:rsidRPr="007B0EF0">
        <w:t xml:space="preserve">контейнерные терминалы, то есть </w:t>
      </w:r>
      <w:proofErr w:type="gramStart"/>
      <w:r w:rsidRPr="007B0EF0">
        <w:t>предприятия</w:t>
      </w:r>
      <w:proofErr w:type="gramEnd"/>
      <w:r w:rsidRPr="007B0EF0">
        <w:t xml:space="preserve"> арендующие или владеющие специализированными портовыми или железнодорожными терминалами; </w:t>
      </w:r>
    </w:p>
    <w:p w14:paraId="1276E399" w14:textId="77777777" w:rsidR="00AE1BAE" w:rsidRDefault="007B0EF0" w:rsidP="00AE1BAE">
      <w:pPr>
        <w:pStyle w:val="a7"/>
        <w:numPr>
          <w:ilvl w:val="0"/>
          <w:numId w:val="3"/>
        </w:numPr>
        <w:spacing w:after="0" w:line="276" w:lineRule="auto"/>
        <w:ind w:left="709"/>
        <w:jc w:val="both"/>
      </w:pPr>
      <w:r w:rsidRPr="007B0EF0">
        <w:t xml:space="preserve">портовые экспедиторские предприятия, занимающиеся таможенной очисткой грузов и оформлением сопроводительных документов; </w:t>
      </w:r>
    </w:p>
    <w:p w14:paraId="66234CFB" w14:textId="18B5D346" w:rsidR="007B0EF0" w:rsidRPr="007B0EF0" w:rsidRDefault="007B0EF0" w:rsidP="00AE1BAE">
      <w:pPr>
        <w:pStyle w:val="a7"/>
        <w:numPr>
          <w:ilvl w:val="0"/>
          <w:numId w:val="3"/>
        </w:numPr>
        <w:spacing w:after="0" w:line="276" w:lineRule="auto"/>
        <w:ind w:left="709"/>
        <w:jc w:val="both"/>
      </w:pPr>
      <w:r w:rsidRPr="007B0EF0">
        <w:t xml:space="preserve">специализированные склады, обеспечивающие хранение груза и его доработку (к примеру, ремонт и замена тары, комплектование отправок, маркировка и т. д.). </w:t>
      </w:r>
    </w:p>
    <w:p w14:paraId="734D3988" w14:textId="2E96AD75" w:rsidR="007B0EF0" w:rsidRPr="007B0EF0" w:rsidRDefault="007B0EF0" w:rsidP="005901DD">
      <w:pPr>
        <w:spacing w:after="0" w:line="276" w:lineRule="auto"/>
        <w:ind w:firstLine="709"/>
        <w:jc w:val="both"/>
        <w:rPr>
          <w:i/>
          <w:iCs/>
        </w:rPr>
      </w:pPr>
      <w:r w:rsidRPr="007B0EF0">
        <w:rPr>
          <w:i/>
          <w:iCs/>
        </w:rPr>
        <w:t xml:space="preserve">Интермодальный оператор несет ответственность за организацию грузовых работ, хотя и может не выполнять их сам, готовит необходимые транспортные и товаросопроводительные документы, обеспечивает таможенный транзит и таможенную очистку груза, выполняет расчеты с перевозчиками. При необходимости интермодальный оператор может привлекать лизинговые, сюрвейерные и аудиторские компании. </w:t>
      </w:r>
    </w:p>
    <w:p w14:paraId="74A51C60" w14:textId="49712A04" w:rsidR="007B0EF0" w:rsidRPr="007B0EF0" w:rsidRDefault="007B0EF0" w:rsidP="005901DD">
      <w:pPr>
        <w:spacing w:after="0" w:line="276" w:lineRule="auto"/>
        <w:ind w:firstLine="709"/>
        <w:jc w:val="both"/>
      </w:pPr>
      <w:r w:rsidRPr="007B0EF0">
        <w:t xml:space="preserve">С каждым подрядчиком организатор интермодальной перевозки заключает отдельный контракт на основании международных конвенций и национальных законов. Однако условия этих контрактов не влияют на обязательство интермодального оператора перед отправителем по заключенному договору. </w:t>
      </w:r>
    </w:p>
    <w:p w14:paraId="7D3E8662" w14:textId="27471EB5" w:rsidR="007B0EF0" w:rsidRPr="007B0EF0" w:rsidRDefault="007B0EF0" w:rsidP="005901DD">
      <w:pPr>
        <w:spacing w:after="0" w:line="276" w:lineRule="auto"/>
        <w:ind w:firstLine="709"/>
        <w:jc w:val="both"/>
      </w:pPr>
      <w:r w:rsidRPr="007B0EF0">
        <w:t xml:space="preserve">Используя морской транспорт интермодальный оператор может принять груз отправителя на его складе, на контейнерном терминале в порту страны отправления либо на причале порта отгрузки. Аналогичным образом договор может предусматривать передачу груза получателю на его складе, на контейнерном терминале или на причале в порту назначения. </w:t>
      </w:r>
    </w:p>
    <w:p w14:paraId="755E993A" w14:textId="3FBD93D2" w:rsidR="007B0EF0" w:rsidRPr="007B0EF0" w:rsidRDefault="007B0EF0" w:rsidP="005901DD">
      <w:pPr>
        <w:spacing w:after="0" w:line="276" w:lineRule="auto"/>
        <w:ind w:firstLine="709"/>
        <w:jc w:val="both"/>
      </w:pPr>
      <w:r w:rsidRPr="007B0EF0">
        <w:t xml:space="preserve">Варианты доставки определяют расходы на транспортировку груза, пределы ответственности участников транспортного процесса за груз и ставку провозной платы. </w:t>
      </w:r>
    </w:p>
    <w:p w14:paraId="0509DC2D" w14:textId="3CE6E68C" w:rsidR="00F12C76" w:rsidRDefault="007B0EF0" w:rsidP="005901DD">
      <w:pPr>
        <w:spacing w:after="0" w:line="276" w:lineRule="auto"/>
        <w:ind w:firstLine="709"/>
        <w:jc w:val="both"/>
      </w:pPr>
      <w:r w:rsidRPr="007B0EF0">
        <w:lastRenderedPageBreak/>
        <w:t>Доставка груза по договору интермодальной перевозки должна быть предусмотрена уже при заключении контракта купли-продажи между продавцом и покупателем товара. При этом в контракте купли-продажи обязанности по доставке могут быть возложены либо на продавца, либо на покупателя. Соответственно, в договорные отношения с интермодальным оператором вступает сторона контракта, ответственная за доставку груза. Полный перечень обязанностей сторон по каждому варианту базисных условий поставок приведен в ИНКОТЕРМС 2010.</w:t>
      </w:r>
    </w:p>
    <w:p w14:paraId="33B60947" w14:textId="06B7BDBE" w:rsidR="003A2218" w:rsidRPr="003A2218" w:rsidRDefault="003A2218" w:rsidP="005901DD">
      <w:pPr>
        <w:spacing w:after="0" w:line="276" w:lineRule="auto"/>
        <w:ind w:firstLine="709"/>
        <w:jc w:val="both"/>
        <w:rPr>
          <w:b/>
          <w:bCs/>
          <w:i/>
          <w:iCs/>
        </w:rPr>
      </w:pPr>
      <w:r w:rsidRPr="003A2218">
        <w:rPr>
          <w:b/>
          <w:bCs/>
          <w:i/>
          <w:iCs/>
        </w:rPr>
        <w:t xml:space="preserve">Основными принципами функционирования </w:t>
      </w:r>
      <w:proofErr w:type="spellStart"/>
      <w:r w:rsidRPr="003A2218">
        <w:rPr>
          <w:b/>
          <w:bCs/>
          <w:i/>
          <w:iCs/>
        </w:rPr>
        <w:t>интер</w:t>
      </w:r>
      <w:proofErr w:type="spellEnd"/>
      <w:r w:rsidR="006876B3">
        <w:rPr>
          <w:b/>
          <w:bCs/>
          <w:i/>
          <w:iCs/>
        </w:rPr>
        <w:t>-мульти</w:t>
      </w:r>
      <w:r w:rsidRPr="003A2218">
        <w:rPr>
          <w:b/>
          <w:bCs/>
          <w:i/>
          <w:iCs/>
        </w:rPr>
        <w:t xml:space="preserve">модальных операторов в </w:t>
      </w:r>
      <w:proofErr w:type="spellStart"/>
      <w:r w:rsidRPr="003A2218">
        <w:rPr>
          <w:b/>
          <w:bCs/>
          <w:i/>
          <w:iCs/>
        </w:rPr>
        <w:t>макрологистических</w:t>
      </w:r>
      <w:proofErr w:type="spellEnd"/>
      <w:r w:rsidRPr="003A2218">
        <w:rPr>
          <w:b/>
          <w:bCs/>
          <w:i/>
          <w:iCs/>
        </w:rPr>
        <w:t xml:space="preserve"> системах являются следующие. </w:t>
      </w:r>
    </w:p>
    <w:p w14:paraId="698EBA50" w14:textId="50B90633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rPr>
          <w:b/>
          <w:bCs/>
        </w:rPr>
        <w:t>Принцип 1.</w:t>
      </w:r>
      <w:r w:rsidRPr="003A2218">
        <w:t xml:space="preserve"> Работа с крупными отправителями и покупателями товаров, экспорт и импорт которых осуществляется стабильно. </w:t>
      </w:r>
    </w:p>
    <w:p w14:paraId="238E80E1" w14:textId="710B62C8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rPr>
          <w:b/>
          <w:bCs/>
        </w:rPr>
        <w:t>Принцип 2.</w:t>
      </w:r>
      <w:r w:rsidRPr="003A2218">
        <w:t xml:space="preserve"> Максимальное выравнивание объемов экспорт и импорта. Это условие привлекает крупных перевозчиков, так как гарантирует, что после выгрузки импортного товара контейнеры будут загружены экспортным товаром. Такой подход обеспечивает стабильную работу транспортных организаций даже при серьезных колебаниях спроса. </w:t>
      </w:r>
    </w:p>
    <w:p w14:paraId="2CF30E35" w14:textId="5CD997CD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rPr>
          <w:b/>
          <w:bCs/>
        </w:rPr>
        <w:t>Принцип 3.</w:t>
      </w:r>
      <w:r w:rsidRPr="003A2218">
        <w:t xml:space="preserve"> Оказание полного комплекса транспортно-экспедиторских услуг – принцип одного окна. </w:t>
      </w:r>
    </w:p>
    <w:p w14:paraId="0374D243" w14:textId="22A18B23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rPr>
          <w:b/>
          <w:bCs/>
        </w:rPr>
        <w:t>Принцип 4.</w:t>
      </w:r>
      <w:r w:rsidRPr="003A2218">
        <w:t xml:space="preserve"> Гарантия сохранности груза, согласованных сроков доставки и отсутствие дополнительных расходов. </w:t>
      </w:r>
    </w:p>
    <w:p w14:paraId="33B30100" w14:textId="77777777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rPr>
          <w:b/>
          <w:bCs/>
        </w:rPr>
        <w:t>Принцип 5.</w:t>
      </w:r>
      <w:r w:rsidRPr="003A2218">
        <w:t xml:space="preserve"> Использование новых логистических технологий перевозки и грузопереработки. </w:t>
      </w:r>
    </w:p>
    <w:p w14:paraId="47EA2861" w14:textId="4470112C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rPr>
          <w:b/>
          <w:bCs/>
        </w:rPr>
        <w:t>Принцип 6.</w:t>
      </w:r>
      <w:r w:rsidRPr="003A2218">
        <w:t xml:space="preserve"> Минимальный уровень цен при высоком качестве услуг и гарантии выполнения всех условий договора. </w:t>
      </w:r>
    </w:p>
    <w:p w14:paraId="7D1BF87C" w14:textId="1A4F8EDE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rPr>
          <w:b/>
          <w:bCs/>
        </w:rPr>
        <w:t>Принцип 7.</w:t>
      </w:r>
      <w:r w:rsidRPr="003A2218">
        <w:t xml:space="preserve"> Сохранение коммерческой тайны клиента. </w:t>
      </w:r>
    </w:p>
    <w:p w14:paraId="3518B8CA" w14:textId="2470ECD5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rPr>
          <w:b/>
          <w:bCs/>
        </w:rPr>
        <w:t>Принцип 8.</w:t>
      </w:r>
      <w:r w:rsidRPr="003A2218">
        <w:t xml:space="preserve"> Своевременное извещение о любых потенциально опасных ситуациях, связанных с перемещением, перегрузкой, хранением грузов, выполнением таможенных или иных формальностей. </w:t>
      </w:r>
    </w:p>
    <w:p w14:paraId="1075EE15" w14:textId="77777777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rPr>
          <w:b/>
          <w:bCs/>
        </w:rPr>
        <w:t>Принцип 9.</w:t>
      </w:r>
      <w:r w:rsidRPr="003A2218">
        <w:t xml:space="preserve"> Предложение клиенту всех возможных вариантов доставки груза, оптимизация транспортных схем доставки. </w:t>
      </w:r>
    </w:p>
    <w:p w14:paraId="173B6729" w14:textId="2C48AC5D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rPr>
          <w:b/>
          <w:bCs/>
        </w:rPr>
        <w:t>Принцип 10.</w:t>
      </w:r>
      <w:r w:rsidRPr="003A2218">
        <w:t xml:space="preserve"> Наблюдение силами представителей на предприятиях грузоотправителей, в портах, железнодорожных терминалах, которые контролируют пригодность транспортных средств, качество погрузки-разгрузки и крепления, мониторинг движения грузов по маршруту. </w:t>
      </w:r>
    </w:p>
    <w:p w14:paraId="5CF146F7" w14:textId="54F07118" w:rsidR="003A2218" w:rsidRPr="003A2218" w:rsidRDefault="003A2218" w:rsidP="005901DD">
      <w:pPr>
        <w:spacing w:after="0" w:line="276" w:lineRule="auto"/>
        <w:ind w:firstLine="709"/>
        <w:jc w:val="both"/>
        <w:rPr>
          <w:b/>
          <w:bCs/>
          <w:i/>
          <w:iCs/>
        </w:rPr>
      </w:pPr>
      <w:r w:rsidRPr="003A2218">
        <w:rPr>
          <w:b/>
          <w:bCs/>
          <w:i/>
          <w:iCs/>
        </w:rPr>
        <w:t xml:space="preserve">Таким образом, статус организатора интермодальных перевозок позволяет снизить расходы в логистической цепи при транспортировке </w:t>
      </w:r>
      <w:r w:rsidRPr="003A2218">
        <w:rPr>
          <w:b/>
          <w:bCs/>
          <w:i/>
          <w:iCs/>
        </w:rPr>
        <w:lastRenderedPageBreak/>
        <w:t xml:space="preserve">грузов в международном сообщении и снизить коммерческие, таможенные и транспортные риски. </w:t>
      </w:r>
    </w:p>
    <w:p w14:paraId="2F3C5EFA" w14:textId="77777777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rPr>
          <w:b/>
          <w:bCs/>
        </w:rPr>
        <w:t xml:space="preserve">Выводы </w:t>
      </w:r>
    </w:p>
    <w:p w14:paraId="3A147037" w14:textId="63BC0870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t xml:space="preserve">1. Значительная часть логистических операций в процессе движения материального потока от первичного источника сырья до конечного потребителя осуществляется с помощью различных транспортных средств. Транспорт является основным проводником материального потока в логистических системах. </w:t>
      </w:r>
    </w:p>
    <w:p w14:paraId="0E5ED3F1" w14:textId="2DC5A601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t xml:space="preserve">2. Транспортная логистика – это оптимизация управления транспортировкой грузов, то есть выполнения операций перемещения и хранения сырья, полуфабрикатов, объектов незавершенного производства, готовой продукции из мест происхождения в места потребления с использованием транспортных средств. Основная цель транспортной логистики – снижение затрат на физическое товародвижение. </w:t>
      </w:r>
    </w:p>
    <w:p w14:paraId="66F57181" w14:textId="411042D8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t xml:space="preserve">3. Выбор вида транспорта, оптимального для конкретной перевозки определяется информацией о характерных особенностях различных его видов. В первую очередь обращают внимание на три фактора – надежность обеспечения графика доставки, время доставки и стоимость доставки. Для выбора основного вида транспорта используются технико-экономические расчеты, учитывающие расходы всех видов транспорта. </w:t>
      </w:r>
    </w:p>
    <w:p w14:paraId="71106177" w14:textId="2FC5E8DE" w:rsidR="003A2218" w:rsidRPr="003A2218" w:rsidRDefault="003A2218" w:rsidP="005901DD">
      <w:pPr>
        <w:spacing w:after="0" w:line="276" w:lineRule="auto"/>
        <w:ind w:firstLine="709"/>
        <w:jc w:val="both"/>
      </w:pPr>
      <w:r w:rsidRPr="003A2218">
        <w:t xml:space="preserve">4. Процесс выбора поставщика транспортных услуг состоит из таких этапов как сбор информации о компаниях-перевозчиках, оценка компаний-перевозчиков с использованием критериев, интегральная оценка перевозчиков, выбор наиболее подходящего поставщика транспортных услуг на основе рейтинговых оценок и мнений экспертов. </w:t>
      </w:r>
    </w:p>
    <w:p w14:paraId="00407A9E" w14:textId="4E82D133" w:rsidR="003A2218" w:rsidRDefault="003A2218" w:rsidP="005901DD">
      <w:pPr>
        <w:spacing w:after="0" w:line="276" w:lineRule="auto"/>
        <w:ind w:firstLine="709"/>
        <w:jc w:val="both"/>
      </w:pPr>
      <w:r w:rsidRPr="003A2218">
        <w:t xml:space="preserve">5. </w:t>
      </w:r>
      <w:proofErr w:type="spellStart"/>
      <w:r w:rsidRPr="003A2218">
        <w:t>Интермодальность</w:t>
      </w:r>
      <w:proofErr w:type="spellEnd"/>
      <w:r w:rsidRPr="003A2218">
        <w:t xml:space="preserve"> – интегрированное использование различных видов транспорта в одной транспортной системе. Одним из признаков </w:t>
      </w:r>
      <w:proofErr w:type="spellStart"/>
      <w:r w:rsidRPr="003A2218">
        <w:t>интермодальности</w:t>
      </w:r>
      <w:proofErr w:type="spellEnd"/>
      <w:r w:rsidRPr="003A2218">
        <w:t xml:space="preserve"> является присутствие оператора, осуществляющего перевозку от начального до конечного пункта пути следования.</w:t>
      </w:r>
    </w:p>
    <w:sectPr w:rsidR="003A2218" w:rsidSect="006C0B77">
      <w:footerReference w:type="default" r:id="rId7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9FB504" w14:textId="77777777" w:rsidR="00383E2D" w:rsidRDefault="00383E2D" w:rsidP="007B0EF0">
      <w:pPr>
        <w:spacing w:after="0"/>
      </w:pPr>
      <w:r>
        <w:separator/>
      </w:r>
    </w:p>
  </w:endnote>
  <w:endnote w:type="continuationSeparator" w:id="0">
    <w:p w14:paraId="570AAA53" w14:textId="77777777" w:rsidR="00383E2D" w:rsidRDefault="00383E2D" w:rsidP="007B0EF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00097478"/>
      <w:docPartObj>
        <w:docPartGallery w:val="Page Numbers (Bottom of Page)"/>
        <w:docPartUnique/>
      </w:docPartObj>
    </w:sdtPr>
    <w:sdtContent>
      <w:p w14:paraId="4437864A" w14:textId="0973C033" w:rsidR="007B0EF0" w:rsidRDefault="007B0EF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263866" w14:textId="77777777" w:rsidR="007B0EF0" w:rsidRDefault="007B0EF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C33D24" w14:textId="77777777" w:rsidR="00383E2D" w:rsidRDefault="00383E2D" w:rsidP="007B0EF0">
      <w:pPr>
        <w:spacing w:after="0"/>
      </w:pPr>
      <w:r>
        <w:separator/>
      </w:r>
    </w:p>
  </w:footnote>
  <w:footnote w:type="continuationSeparator" w:id="0">
    <w:p w14:paraId="7292CB01" w14:textId="77777777" w:rsidR="00383E2D" w:rsidRDefault="00383E2D" w:rsidP="007B0EF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B61BFA"/>
    <w:multiLevelType w:val="hybridMultilevel"/>
    <w:tmpl w:val="0A7820B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407E69CB"/>
    <w:multiLevelType w:val="hybridMultilevel"/>
    <w:tmpl w:val="DCE6FFC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4D6B4308"/>
    <w:multiLevelType w:val="hybridMultilevel"/>
    <w:tmpl w:val="B0AAD8B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14E"/>
    <w:rsid w:val="000928AF"/>
    <w:rsid w:val="00383E2D"/>
    <w:rsid w:val="003A2218"/>
    <w:rsid w:val="004E0C01"/>
    <w:rsid w:val="004F314E"/>
    <w:rsid w:val="00516E7C"/>
    <w:rsid w:val="005901DD"/>
    <w:rsid w:val="00654E4F"/>
    <w:rsid w:val="006876B3"/>
    <w:rsid w:val="006A3E87"/>
    <w:rsid w:val="006C0B77"/>
    <w:rsid w:val="007B0EF0"/>
    <w:rsid w:val="008242FF"/>
    <w:rsid w:val="00870751"/>
    <w:rsid w:val="00922C48"/>
    <w:rsid w:val="00AE1BAE"/>
    <w:rsid w:val="00B915B7"/>
    <w:rsid w:val="00D87993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76643"/>
  <w15:chartTrackingRefBased/>
  <w15:docId w15:val="{8D9E96F3-E69B-4887-B644-7066FF860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0EF0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7B0EF0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7B0EF0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7B0EF0"/>
    <w:rPr>
      <w:rFonts w:ascii="Times New Roman" w:hAnsi="Times New Roman"/>
      <w:sz w:val="28"/>
    </w:rPr>
  </w:style>
  <w:style w:type="paragraph" w:styleId="a7">
    <w:name w:val="List Paragraph"/>
    <w:basedOn w:val="a"/>
    <w:uiPriority w:val="34"/>
    <w:qFormat/>
    <w:rsid w:val="000928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1170</Words>
  <Characters>6672</Characters>
  <Application>Microsoft Office Word</Application>
  <DocSecurity>0</DocSecurity>
  <Lines>55</Lines>
  <Paragraphs>15</Paragraphs>
  <ScaleCrop>false</ScaleCrop>
  <Company/>
  <LinksUpToDate>false</LinksUpToDate>
  <CharactersWithSpaces>7827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2022-01-08T09:48:00Z</dcterms:created>
  <dcterms:modified xsi:type="dcterms:W3CDTF">2022-01-08T10:46:00Z</dcterms:modified>
</cp:coreProperties>
</file>